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D07D" w14:textId="6838F80F" w:rsidR="00A813FB" w:rsidRDefault="00A813FB">
      <w:r>
        <w:rPr>
          <w:rFonts w:hint="eastAsia"/>
        </w:rPr>
        <w:t>様式</w:t>
      </w:r>
      <w:r w:rsidR="009247A5">
        <w:rPr>
          <w:rFonts w:hint="eastAsia"/>
        </w:rPr>
        <w:t>D</w:t>
      </w:r>
      <w:r>
        <w:rPr>
          <w:rFonts w:hint="eastAsia"/>
        </w:rPr>
        <w:t xml:space="preserve">　　　　　　　　　　　　　　　　　　　　　　　　　　　　　　　　　　　</w:t>
      </w:r>
      <w:r w:rsidRPr="00A813F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提出期限：</w:t>
      </w:r>
      <w:r w:rsidR="00497692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１</w:t>
      </w:r>
      <w:r w:rsidRPr="00A813F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月</w:t>
      </w:r>
      <w:r w:rsidR="00497692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31</w:t>
      </w:r>
      <w:r w:rsidRPr="00A813F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日</w:t>
      </w:r>
    </w:p>
    <w:p w14:paraId="3E271B22" w14:textId="4A41E9D4" w:rsidR="00331768" w:rsidRDefault="00A813FB" w:rsidP="009247A5">
      <w:pPr>
        <w:spacing w:line="320" w:lineRule="exact"/>
        <w:ind w:firstLineChars="400" w:firstLine="803"/>
      </w:pPr>
      <w:r>
        <w:rPr>
          <w:rFonts w:hint="eastAsia"/>
        </w:rPr>
        <w:t xml:space="preserve">　　</w:t>
      </w:r>
      <w:r w:rsidRPr="00A813F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令和　　年度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0B6AE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会計</w:t>
      </w:r>
      <w:r w:rsidRPr="00A813FB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報告書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78"/>
        <w:gridCol w:w="3117"/>
        <w:gridCol w:w="987"/>
        <w:gridCol w:w="2556"/>
      </w:tblGrid>
      <w:tr w:rsidR="00FF57AB" w14:paraId="6716DC89" w14:textId="77777777" w:rsidTr="00FF57AB">
        <w:trPr>
          <w:trHeight w:val="490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D48CB61" w14:textId="77777777" w:rsidR="00FF57AB" w:rsidRPr="00A813FB" w:rsidRDefault="00FF57AB" w:rsidP="00FF57A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クラブ</w:t>
            </w: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11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4E2" w14:textId="77777777" w:rsidR="00FF57AB" w:rsidRPr="00F51E08" w:rsidRDefault="00FF57AB" w:rsidP="00FF57A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8CAAA1" w14:textId="29F4070E" w:rsidR="00FF57AB" w:rsidRDefault="00FF57AB" w:rsidP="00FF57AB">
            <w:r>
              <w:rPr>
                <w:rFonts w:hint="eastAsia"/>
              </w:rPr>
              <w:t>総員数</w:t>
            </w:r>
          </w:p>
        </w:tc>
        <w:tc>
          <w:tcPr>
            <w:tcW w:w="255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AA4F3" w14:textId="2F46851F" w:rsidR="00FF57AB" w:rsidRDefault="00FF57AB" w:rsidP="00FF57AB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FF57AB" w14:paraId="462D7C68" w14:textId="77777777" w:rsidTr="00FF57AB">
        <w:trPr>
          <w:trHeight w:val="490"/>
        </w:trPr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31760F0" w14:textId="126D5814" w:rsidR="00FF57AB" w:rsidRPr="00A813FB" w:rsidRDefault="00FF57AB" w:rsidP="00FF57A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31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2EEC9FA" w14:textId="77777777" w:rsidR="00FF57AB" w:rsidRPr="00F51E08" w:rsidRDefault="00FF57AB" w:rsidP="00FF57A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DC76025" w14:textId="7B3F2635" w:rsidR="00FF57AB" w:rsidRPr="00A813FB" w:rsidRDefault="00FF57AB" w:rsidP="00FF57A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話</w:t>
            </w:r>
          </w:p>
        </w:tc>
        <w:tc>
          <w:tcPr>
            <w:tcW w:w="25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C073F5" w14:textId="77777777" w:rsidR="00FF57AB" w:rsidRDefault="00FF57AB" w:rsidP="00FF57AB">
            <w:pPr>
              <w:jc w:val="center"/>
            </w:pPr>
          </w:p>
        </w:tc>
      </w:tr>
      <w:tr w:rsidR="00FF57AB" w14:paraId="61B6D636" w14:textId="77777777" w:rsidTr="00FF57AB">
        <w:trPr>
          <w:trHeight w:val="490"/>
        </w:trPr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FB4B128" w14:textId="43A8200B" w:rsidR="00FF57AB" w:rsidRPr="00A813FB" w:rsidRDefault="00FF57AB" w:rsidP="00FF57A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　　計</w:t>
            </w:r>
          </w:p>
        </w:tc>
        <w:tc>
          <w:tcPr>
            <w:tcW w:w="311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51FD53D3" w14:textId="77777777" w:rsidR="00FF57AB" w:rsidRPr="00F51E08" w:rsidRDefault="00FF57AB" w:rsidP="00FF57A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E85AF13" w14:textId="40A9B20B" w:rsidR="00FF57AB" w:rsidRPr="00A813FB" w:rsidRDefault="00FF57AB" w:rsidP="00FF57A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55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A5B8B" w14:textId="77777777" w:rsidR="00FF57AB" w:rsidRDefault="00FF57AB" w:rsidP="00FF57AB">
            <w:pPr>
              <w:jc w:val="center"/>
            </w:pPr>
          </w:p>
        </w:tc>
      </w:tr>
    </w:tbl>
    <w:p w14:paraId="76FDABD6" w14:textId="38CCC2FC" w:rsidR="00DC4702" w:rsidRDefault="00DC4702" w:rsidP="00DC4702">
      <w:pPr>
        <w:widowControl/>
        <w:spacing w:line="160" w:lineRule="exact"/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9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4200"/>
        <w:gridCol w:w="1464"/>
        <w:gridCol w:w="1465"/>
        <w:gridCol w:w="1465"/>
      </w:tblGrid>
      <w:tr w:rsidR="00720536" w:rsidRPr="00DC4702" w14:paraId="56F66DC2" w14:textId="77777777" w:rsidTr="00A206B9">
        <w:trPr>
          <w:trHeight w:val="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26B57" w14:textId="77777777" w:rsidR="00DC4702" w:rsidRPr="00DC4702" w:rsidRDefault="00DC4702" w:rsidP="00DC47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FCB76E" w14:textId="77777777" w:rsidR="00DC4702" w:rsidRPr="00DC4702" w:rsidRDefault="00DC4702" w:rsidP="00DC47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15D41A" w14:textId="77777777" w:rsidR="00DC4702" w:rsidRPr="00DC4702" w:rsidRDefault="00DC4702" w:rsidP="00DC47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摘要（内容説明）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769474" w14:textId="77777777" w:rsidR="00DC4702" w:rsidRPr="00DC4702" w:rsidRDefault="00DC4702" w:rsidP="00DC47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収入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2A0A06" w14:textId="77777777" w:rsidR="00DC4702" w:rsidRPr="00DC4702" w:rsidRDefault="00DC4702" w:rsidP="00DC47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CF4E2A" w14:textId="77777777" w:rsidR="00DC4702" w:rsidRPr="00DC4702" w:rsidRDefault="00DC4702" w:rsidP="00DC47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残高</w:t>
            </w:r>
          </w:p>
        </w:tc>
      </w:tr>
      <w:tr w:rsidR="00DC4702" w:rsidRPr="00DC4702" w14:paraId="57080AE8" w14:textId="77777777" w:rsidTr="00A206B9">
        <w:trPr>
          <w:trHeight w:val="36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6C6" w14:textId="7777777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07F7" w14:textId="7777777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66FE" w14:textId="77777777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前年度繰越金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6E01D6C" w14:textId="444E94C1" w:rsidR="00DC4702" w:rsidRPr="00DC4702" w:rsidRDefault="00720536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1,234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ED5C1E2" w14:textId="484D34AD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97BA224" w14:textId="2F11CBF0" w:rsidR="00DC4702" w:rsidRPr="00DC4702" w:rsidRDefault="00720536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,234</w:t>
            </w:r>
          </w:p>
        </w:tc>
      </w:tr>
      <w:tr w:rsidR="00DC4702" w:rsidRPr="00DC4702" w14:paraId="44C9E55C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3939" w14:textId="7777777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42D5" w14:textId="7777777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BA47" w14:textId="77777777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会費（1000円×10人）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359E18D" w14:textId="2B053450" w:rsidR="00DC4702" w:rsidRPr="00DC4702" w:rsidRDefault="00720536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A2EBB10" w14:textId="4EA02E7A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DCB2151" w14:textId="6D25D8B7" w:rsidR="00DC4702" w:rsidRPr="00DC4702" w:rsidRDefault="00720536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11,234</w:t>
            </w:r>
          </w:p>
        </w:tc>
      </w:tr>
      <w:tr w:rsidR="00DC4702" w:rsidRPr="00DC4702" w14:paraId="0AA73B71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D876" w14:textId="7777777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8C5" w14:textId="7777777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D65B" w14:textId="77777777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助成金（自治会より）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E204444" w14:textId="3E884024" w:rsidR="00DC4702" w:rsidRPr="00DC4702" w:rsidRDefault="00720536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,000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6E7AB0F" w14:textId="23426049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09A4DCC" w14:textId="10D754F3" w:rsidR="00DC4702" w:rsidRPr="00DC4702" w:rsidRDefault="00720536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6,234</w:t>
            </w:r>
          </w:p>
        </w:tc>
      </w:tr>
      <w:tr w:rsidR="00DC4702" w:rsidRPr="00DC4702" w14:paraId="56663AF0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1798" w14:textId="7777777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0F3E" w14:textId="7777777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cs="ＭＳ Ｐゴシック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7C03" w14:textId="77777777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お茶（100円×10人）（リカマン）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4696BA9" w14:textId="50CE3C51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B5413CD" w14:textId="15415E7F" w:rsidR="00DC4702" w:rsidRPr="00DC4702" w:rsidRDefault="00720536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,000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3887E67" w14:textId="60A5CE34" w:rsidR="00DC4702" w:rsidRPr="00DC4702" w:rsidRDefault="00720536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5,234</w:t>
            </w:r>
          </w:p>
        </w:tc>
      </w:tr>
      <w:tr w:rsidR="00DC4702" w:rsidRPr="00DC4702" w14:paraId="08E11A4D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FD67" w14:textId="6D58546F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27B1" w14:textId="2E96E191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91E2" w14:textId="2B6348E6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1ED6A1D" w14:textId="23E6055D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C0C9A4C" w14:textId="12ECDCF9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A88458D" w14:textId="6DD2B7B2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4307DC00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BAEA" w14:textId="16912354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6CAA" w14:textId="70AC2194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7E6F" w14:textId="1AF0617F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1496FDE" w14:textId="287CAF42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955881D" w14:textId="4A689082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153B307" w14:textId="47DE083F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28A32E49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B848" w14:textId="3185109E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522F" w14:textId="59050B08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BF7A" w14:textId="12D8F29F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5CC5C1A" w14:textId="37A6F55A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BF60E70" w14:textId="525C3D42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994B2FC" w14:textId="2BEF37F9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65594C49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7DF7" w14:textId="6F58ABBB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1F3C" w14:textId="58DB47A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049B" w14:textId="27E07B0E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8C096E9" w14:textId="1C9352C3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F6A3200" w14:textId="1B1F5883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80CFD2C" w14:textId="13431231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0FEAB2A3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7B6A" w14:textId="03E36DB2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64C1" w14:textId="37C10B83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1262" w14:textId="69DD91E3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7CF2460" w14:textId="16F80BEA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0B34A7F" w14:textId="5ADACD04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93DB8E3" w14:textId="0F1DA743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5D731A92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C658" w14:textId="182291D5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017A" w14:textId="46F3F59E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6130" w14:textId="7432AE71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A434D4D" w14:textId="72F8009E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2F934CD" w14:textId="44EDD458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D6B6E4B" w14:textId="7FA6776C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5D6FA05E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3F63" w14:textId="413E7FC6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8577" w14:textId="01414D48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187" w14:textId="575B245A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C5D4615" w14:textId="44D16ACB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1564588" w14:textId="2F3CA6A2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5B64B33" w14:textId="30407261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43D84EE0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22DF" w14:textId="67E1CE31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8DFF" w14:textId="15B8A6C0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1FF6" w14:textId="5E8E81E9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35926A5" w14:textId="21BEA089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E2C283D" w14:textId="30FAD4B3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F106AA6" w14:textId="3370CEBA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720B664A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C8C8" w14:textId="6C0A433E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7F98" w14:textId="5CB021B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A304" w14:textId="1C1AB318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C429E28" w14:textId="00CD2505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2BA25DE" w14:textId="29216284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A4B9E79" w14:textId="09B78719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72863456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1906" w14:textId="237E8871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C3A3" w14:textId="60C2929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107D" w14:textId="47556554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9B7882A" w14:textId="1BF49F81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0EF9DA9" w14:textId="5911D3BB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3800D2C" w14:textId="60C66F2B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5FD5D9DA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C1E7" w14:textId="20B0D52B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7BBC" w14:textId="48452BDF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9358" w14:textId="321D178A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F096BB6" w14:textId="6488D877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7760FAB" w14:textId="1297CC64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743D1D6" w14:textId="37A3C174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57DB6878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7B9B" w14:textId="6CAC527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A301" w14:textId="3AEE8D3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31F4" w14:textId="211CE2AD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DDC609E" w14:textId="24E18F24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A73545A" w14:textId="70E539A6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578016C" w14:textId="20414A25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39E50781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B470" w14:textId="4186255A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F54C" w14:textId="29E4971E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1875" w14:textId="6C30BCA5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87F3505" w14:textId="4EF680FB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321C59B" w14:textId="7C3D190A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1A6750C" w14:textId="03C64077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4340B1FF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B7E8" w14:textId="72994A42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032C" w14:textId="5253C429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51D4" w14:textId="24C1EFD1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B4AF740" w14:textId="741D899C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5FC342F" w14:textId="61BEE9D5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76AB223" w14:textId="67A3D298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12C1AD0D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4FD7" w14:textId="3334102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BA88" w14:textId="7DC2BF5B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BB8F" w14:textId="3F19F1BA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6605A14" w14:textId="0D5F9B1C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96C9824" w14:textId="2C3521D4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61585FA" w14:textId="12D3085C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1B844395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8E69" w14:textId="499B67EB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1EF2" w14:textId="6F5C7903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0AB9" w14:textId="615B4D60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99428C2" w14:textId="2C9B77EB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3EC743E" w14:textId="27CE3387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134393B" w14:textId="44F45D8E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009525D9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78FB" w14:textId="7C737D0C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0475" w14:textId="69EE77B6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DD16" w14:textId="06B44FCB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B6C7413" w14:textId="31AF3FCD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AADEA12" w14:textId="63543CD9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CF9A755" w14:textId="6DB5E9E6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169E4C3C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B19F" w14:textId="5B7F0C90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1F04" w14:textId="75911FD4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C460" w14:textId="4E65D225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AA4949A" w14:textId="56C2AF16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6E5D05A" w14:textId="2B2F75B0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97708ED" w14:textId="76DB0A2C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15A5B7A3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4EFF" w14:textId="2B623660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6520" w14:textId="3411D69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6A51" w14:textId="333BC682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875A2A2" w14:textId="432E972D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3ECE855" w14:textId="05C3CA25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299E9A8" w14:textId="4C22304C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6FAE24A0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A762" w14:textId="5615A805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12CC" w14:textId="71CCBA58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FECA" w14:textId="173B46BD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8C06DB0" w14:textId="28D19E9A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93CDEC3" w14:textId="6D6A79DA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F3AD945" w14:textId="56A3A641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786A9DCC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F1EF" w14:textId="621FE152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0F35" w14:textId="17DBB0F2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0C43" w14:textId="58158E82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0606664" w14:textId="7959BD74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D44F480" w14:textId="0CBE3DE9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964BB1B" w14:textId="5F2DF2DD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0B4CEB34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94A5" w14:textId="220A8D3F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4965" w14:textId="7C13E379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7E29" w14:textId="4E0906DD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B7FB5E6" w14:textId="7EF96B64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D720B92" w14:textId="02C5F29F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B32EA22" w14:textId="00CAEDAB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48C80565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DCFE" w14:textId="78154E72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D177" w14:textId="09D98022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B03A" w14:textId="4B592CDE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BA26D6B" w14:textId="44575260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14CA598" w14:textId="4199CCEC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4799EA6" w14:textId="040C6362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66EA15E4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CB48" w14:textId="22551494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6FF6" w14:textId="646F7129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EBF0" w14:textId="371B1FA9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179192C" w14:textId="4C5F140A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DC795A8" w14:textId="65000224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CC544B7" w14:textId="6A4D6B29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2C0137DC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BDF2" w14:textId="55FD5E95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B8E4" w14:textId="35032DB6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E3B5" w14:textId="269A5629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6D291A2" w14:textId="281238CF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729EFDD" w14:textId="7690B239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EE39613" w14:textId="3714F0F3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720E7AFE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CE8F" w14:textId="631ECCB9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2368" w14:textId="74224E32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365B" w14:textId="09E82C7A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AF21846" w14:textId="2A577F01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49A1FC1" w14:textId="5E1A19AA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7C0FF49" w14:textId="396C67D4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700379F4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5C8F" w14:textId="43E95FB4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9E35" w14:textId="2FA0B916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434D" w14:textId="2AFF0609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BF4B7F7" w14:textId="70134F4F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6425426" w14:textId="79B00095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9A31258" w14:textId="0ED809C8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C4702" w:rsidRPr="00DC4702" w14:paraId="539E66D2" w14:textId="77777777" w:rsidTr="00A206B9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8A7D" w14:textId="5DE80201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B933" w14:textId="6B0946A4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A08F" w14:textId="14974636" w:rsidR="00DC4702" w:rsidRPr="00DC4702" w:rsidRDefault="00DC4702" w:rsidP="00DC47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C9C6F48" w14:textId="5241CE03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865F520" w14:textId="2FD67B38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A79898A" w14:textId="10FC085D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20536" w:rsidRPr="00DC4702" w14:paraId="2291EDEA" w14:textId="77777777" w:rsidTr="00A206B9">
        <w:trPr>
          <w:trHeight w:val="36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DB7182" w14:textId="615F9851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39E85A8" w14:textId="28A1C717" w:rsidR="00DC4702" w:rsidRPr="00DC4702" w:rsidRDefault="00DC4702" w:rsidP="00DC470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7A5A92" w14:textId="77777777" w:rsidR="00DC4702" w:rsidRPr="00DC4702" w:rsidRDefault="00DC4702" w:rsidP="00DC47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C47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cMar>
              <w:right w:w="227" w:type="dxa"/>
            </w:tcMar>
            <w:vAlign w:val="center"/>
          </w:tcPr>
          <w:p w14:paraId="77F15306" w14:textId="487E412B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cMar>
              <w:right w:w="227" w:type="dxa"/>
            </w:tcMar>
            <w:vAlign w:val="center"/>
          </w:tcPr>
          <w:p w14:paraId="000B1208" w14:textId="46586743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tcMar>
              <w:right w:w="227" w:type="dxa"/>
            </w:tcMar>
            <w:vAlign w:val="center"/>
          </w:tcPr>
          <w:p w14:paraId="43BF7255" w14:textId="41892B8C" w:rsidR="00DC4702" w:rsidRPr="00DC4702" w:rsidRDefault="00DC4702" w:rsidP="00720536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6B83B3" w14:textId="5E043C7B" w:rsidR="00DC4702" w:rsidRPr="00DC4702" w:rsidRDefault="00DC4702" w:rsidP="00720536">
      <w:pPr>
        <w:widowControl/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  <w:r w:rsidRPr="00DC4702">
        <w:rPr>
          <w:rFonts w:ascii="ＭＳ 明朝" w:hAnsi="ＭＳ 明朝" w:cs="ＭＳ Ｐゴシック" w:hint="eastAsia"/>
          <w:color w:val="000000"/>
          <w:kern w:val="0"/>
          <w:szCs w:val="21"/>
        </w:rPr>
        <w:t>残金は、次年度に繰り越します。</w:t>
      </w:r>
    </w:p>
    <w:sectPr w:rsidR="00DC4702" w:rsidRPr="00DC4702" w:rsidSect="006416AA">
      <w:pgSz w:w="11906" w:h="16838" w:code="9"/>
      <w:pgMar w:top="680" w:right="1134" w:bottom="567" w:left="1134" w:header="720" w:footer="720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5A1C2" w14:textId="77777777" w:rsidR="00946048" w:rsidRDefault="00946048" w:rsidP="00FF57AB">
      <w:r>
        <w:separator/>
      </w:r>
    </w:p>
  </w:endnote>
  <w:endnote w:type="continuationSeparator" w:id="0">
    <w:p w14:paraId="20BFBF04" w14:textId="77777777" w:rsidR="00946048" w:rsidRDefault="00946048" w:rsidP="00FF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A268D" w14:textId="77777777" w:rsidR="00946048" w:rsidRDefault="00946048" w:rsidP="00FF57AB">
      <w:r>
        <w:separator/>
      </w:r>
    </w:p>
  </w:footnote>
  <w:footnote w:type="continuationSeparator" w:id="0">
    <w:p w14:paraId="4817E866" w14:textId="77777777" w:rsidR="00946048" w:rsidRDefault="00946048" w:rsidP="00FF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FB"/>
    <w:rsid w:val="000B6AE2"/>
    <w:rsid w:val="0015231D"/>
    <w:rsid w:val="00247A81"/>
    <w:rsid w:val="00331768"/>
    <w:rsid w:val="00497692"/>
    <w:rsid w:val="004E01C3"/>
    <w:rsid w:val="00584749"/>
    <w:rsid w:val="00584977"/>
    <w:rsid w:val="006416AA"/>
    <w:rsid w:val="00670CC4"/>
    <w:rsid w:val="007019A9"/>
    <w:rsid w:val="00720536"/>
    <w:rsid w:val="007A7CA5"/>
    <w:rsid w:val="007F35D0"/>
    <w:rsid w:val="00840C80"/>
    <w:rsid w:val="008F7541"/>
    <w:rsid w:val="009247A5"/>
    <w:rsid w:val="00946048"/>
    <w:rsid w:val="00A206B9"/>
    <w:rsid w:val="00A813FB"/>
    <w:rsid w:val="00B67CC4"/>
    <w:rsid w:val="00DC4702"/>
    <w:rsid w:val="00F51E08"/>
    <w:rsid w:val="00FD55ED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13262"/>
  <w15:chartTrackingRefBased/>
  <w15:docId w15:val="{3F725436-5519-4400-94C4-E32F3F65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7AB"/>
  </w:style>
  <w:style w:type="paragraph" w:styleId="a6">
    <w:name w:val="footer"/>
    <w:basedOn w:val="a"/>
    <w:link w:val="a7"/>
    <w:uiPriority w:val="99"/>
    <w:unhideWhenUsed/>
    <w:rsid w:val="00FF5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 敏光</dc:creator>
  <cp:keywords/>
  <dc:description/>
  <cp:lastModifiedBy>田宮 敏光</cp:lastModifiedBy>
  <cp:revision>7</cp:revision>
  <dcterms:created xsi:type="dcterms:W3CDTF">2020-02-09T02:50:00Z</dcterms:created>
  <dcterms:modified xsi:type="dcterms:W3CDTF">2021-02-18T01:24:00Z</dcterms:modified>
</cp:coreProperties>
</file>